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b w:val="1"/>
          <w:bCs w:val="1"/>
        </w:rPr>
        <w:t xml:space="preserve">ПРОЕКТ Концепції державної політики щодо досягнення цілі 10.7 «Українці відповідально поводяться з побутовими відходами та не засмічують навколишній життєвий простір» Програми діяльності Кабінету Міністрів України</w:t>
      </w:r>
    </w:p>
    <w:p>
      <w:pPr/>
      <w:r>
        <w:rPr>
          <w:b w:val="1"/>
          <w:bCs w:val="1"/>
        </w:rPr>
        <w:t xml:space="preserve">1.	ПРОБЛЕМА ПОЛІТИКИ</w:t>
      </w:r>
    </w:p>
    <w:p>
      <w:pPr/>
      <w:r>
        <w:rPr>
          <w:b w:val="1"/>
          <w:bCs w:val="1"/>
        </w:rPr>
        <w:t xml:space="preserve">1.1. Проблема</w:t>
      </w:r>
    </w:p>
    <w:p>
      <w:pPr/>
      <w:r>
        <w:rPr/>
        <w:t xml:space="preserve">94% побутових відходів в Україні захоронюється на полігонах та сміттєзвалищах</w:t>
      </w:r>
    </w:p>
    <w:p>
      <w:pPr/>
      <w:r>
        <w:rPr>
          <w:b w:val="1"/>
          <w:bCs w:val="1"/>
        </w:rPr>
        <w:t xml:space="preserve">1.2. Носій проблеми </w:t>
      </w:r>
    </w:p>
    <w:p>
      <w:pPr/>
      <w:r>
        <w:rPr/>
        <w:t xml:space="preserve">Громадяни України</w:t>
      </w:r>
    </w:p>
    <w:p>
      <w:pPr/>
      <w:r>
        <w:rPr>
          <w:b w:val="1"/>
          <w:bCs w:val="1"/>
        </w:rPr>
        <w:t xml:space="preserve">1.3. Масштаб проблеми: Загальнонаціональна</w:t>
      </w:r>
    </w:p>
    <w:p>
      <w:pPr/>
      <w:r>
        <w:rPr/>
        <w:t xml:space="preserve">Щороку в України на полігонах та сміттєзвалищах захоронюється 9 млн. тон побутових відходів, які продукує 42,2 млн. населення України</w:t>
      </w:r>
    </w:p>
    <w:p>
      <w:pPr/>
      <w:r>
        <w:rPr>
          <w:b w:val="1"/>
          <w:bCs w:val="1"/>
        </w:rPr>
        <w:t xml:space="preserve">1.4. Гострота проблеми: Гостра</w:t>
      </w:r>
    </w:p>
    <w:p>
      <w:pPr/>
      <w:r>
        <w:rPr/>
        <w:t xml:space="preserve">Щороку Україна втрачає близько трьох мільйонів тон вторинної сировини (30%), що міститься у відходах, які потенційно можуть бути відновлені або повторно використані. Разом з тим, полігони та сміттєзвалища займають площу близько 9 тис. га, та негативно впливають на екологічний стан земель, забруднюють підземні води та навколишнє середовище. Із загальної кількості 6 тисяч полігонів та сміттєзвалищ, кількість перевантажених сміттєзвалищ становить 256 од. (4,2%), а 984 од. (16%) не відповідають нормам екологічної безпеки</w:t>
      </w:r>
    </w:p>
    <w:p>
      <w:pPr/>
      <w:r>
        <w:rPr>
          <w:b w:val="1"/>
          <w:bCs w:val="1"/>
        </w:rPr>
        <w:t xml:space="preserve">1.5. Динаміка проблеми:  Негативна</w:t>
      </w:r>
    </w:p>
    <w:p>
      <w:pPr/>
      <w:r>
        <w:rPr/>
        <w:t xml:space="preserve">У 2015 році 3,2% побутових відходів потрапило на заготівельні пункти вторинної сировини та сміттєпереробні заводи, у 2016 – 3,09%, у 2017 – 4,18 %, у 2018 – 4,2 %. Таким чином, кількість захоронених відходів у надрах щороку зростає</w:t>
      </w:r>
    </w:p>
    <w:p>
      <w:pPr/>
      <w:r>
        <w:rPr>
          <w:b w:val="1"/>
          <w:bCs w:val="1"/>
        </w:rPr>
        <w:t xml:space="preserve">1.6. Причини проблеми</w:t>
      </w:r>
    </w:p>
    <w:p>
      <w:pPr/>
      <w:r>
        <w:rPr/>
        <w:t xml:space="preserve">Причина 1 - Критично низький рівень переробки побутових відходів</w:t>
      </w:r>
    </w:p>
    <w:p>
      <w:pPr/>
      <w:r>
        <w:rPr/>
        <w:t xml:space="preserve">У 2018 рівень переробки побутових відходів склав лише 4,2 % від загальної кількості відходів</w:t>
      </w:r>
    </w:p>
    <w:p>
      <w:pPr/>
      <w:r>
        <w:rPr/>
        <w:t xml:space="preserve">Причина 2 - Захоронення відходів залишається найдешевшим з усіх видів поводження з побутовими відходами</w:t>
      </w:r>
    </w:p>
    <w:p>
      <w:pPr/>
      <w:r>
        <w:rPr/>
        <w:t xml:space="preserve">В Україні податок на захоронення побутових відходів складає 5 грн за тону. Для порівняння цей показник у Польщі – 26,6 євро, в Чехії – 20 євро, в Словенії – 22 євро</w:t>
      </w:r>
    </w:p>
    <w:p>
      <w:pPr/>
      <w:r>
        <w:rPr>
          <w:b w:val="1"/>
          <w:bCs w:val="1"/>
        </w:rPr>
        <w:t xml:space="preserve">1.7. Показники ефективності політики</w:t>
      </w:r>
    </w:p>
    <w:p>
      <w:pPr>
        <w:numPr>
          <w:ilvl w:val="0"/>
          <w:numId w:val="1"/>
        </w:numPr>
      </w:pPr>
      <w:r>
        <w:rPr/>
        <w:t xml:space="preserve">90% населених пунктів, в яких процес роздільного збирання і перероблення побутових відходів здійснюється за участю “розширеної відповідальності виробника товарної продукції в упаковці”</w:t>
      </w:r>
    </w:p>
    <w:p>
      <w:pPr>
        <w:numPr>
          <w:ilvl w:val="0"/>
          <w:numId w:val="1"/>
        </w:numPr>
      </w:pPr>
      <w:r>
        <w:rPr/>
        <w:t xml:space="preserve">Збільшення частки перероблених побутових відходів з 3% до 15%</w:t>
      </w:r>
    </w:p>
    <w:p>
      <w:pPr/>
      <w:r>
        <w:rPr>
          <w:b w:val="1"/>
          <w:bCs w:val="1"/>
        </w:rPr>
        <w:t xml:space="preserve">1.8. Опис чинної державної політики щодо вирішення проблеми / її причин.</w:t>
      </w:r>
    </w:p>
    <w:p>
      <w:pPr/>
      <w:r>
        <w:rPr/>
        <w:t xml:space="preserve">Національна стратегія з управління відходами схвалена розпорядженням Кабінету Міністрів України від 8.11.2017 № 820-р</w:t>
      </w:r>
    </w:p>
    <w:p>
      <w:pPr/>
      <w:r>
        <w:rPr/>
        <w:t xml:space="preserve">Національний план управління відходами до 2030 року затверджений розпорядженням Кабінету Міністрів України від 20.02.2019 № 117-р</w:t>
      </w:r>
    </w:p>
    <w:p>
      <w:pPr/>
      <w:r>
        <w:rPr/>
        <w:t xml:space="preserve">Угодою про Асоціацію з ЄС у відповідності до Директиви 2008/98/ЄС (Про відходи) Україна зобов’язалася впровадити принцип «розширеної відповідальності виробника», та у відповідності до Директиви 1999/31/ЄС (Про захоронення відходів) прийняти відповідні нормативно-правові акти,  впровадити плани очистки існуючих місць захоронення, забезпечити обробку відходів перед їх захороненням</w:t>
      </w:r>
    </w:p>
    <w:p>
      <w:pPr/>
      <w:r>
        <w:rPr>
          <w:b w:val="1"/>
          <w:bCs w:val="1"/>
        </w:rPr>
        <w:t xml:space="preserve">2.	ПРОПОНОВАНИЙ КУРС ПОЛІТИКИ</w:t>
      </w:r>
    </w:p>
    <w:p>
      <w:pPr/>
      <w:r>
        <w:rPr>
          <w:b w:val="1"/>
          <w:bCs w:val="1"/>
        </w:rPr>
        <w:t xml:space="preserve">2.1. Підціль 1 “Впровадження роздільного збирання та перероблення побутових відходів”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Збільшення частки перероблених побутових відходів з 4,2% до 20% до 2024 року</w:t>
      </w:r>
    </w:p>
    <w:p>
      <w:pPr>
        <w:numPr>
          <w:ilvl w:val="0"/>
          <w:numId w:val="1"/>
        </w:numPr>
      </w:pPr>
      <w:r>
        <w:rPr/>
        <w:t xml:space="preserve">Збільшення кількості населених пунктів (з 1400 до 5000), в яких впроваджено роздільне збирання побутових відходів</w:t>
      </w:r>
    </w:p>
    <w:p>
      <w:pPr/>
      <w:r>
        <w:rPr>
          <w:b w:val="1"/>
          <w:bCs w:val="1"/>
        </w:rPr>
        <w:t xml:space="preserve">Завдання до підцілі 1: </w:t>
      </w:r>
    </w:p>
    <w:p>
      <w:pPr>
        <w:numPr>
          <w:ilvl w:val="0"/>
          <w:numId w:val="1"/>
        </w:numPr>
      </w:pPr>
      <w:r>
        <w:rPr/>
        <w:t xml:space="preserve">Імплементація європейських принципів, в тому числі «розширеної відповідальності виробника»</w:t>
      </w:r>
    </w:p>
    <w:p>
      <w:pPr/>
      <w:r>
        <w:rPr>
          <w:b w:val="1"/>
          <w:bCs w:val="1"/>
        </w:rPr>
        <w:t xml:space="preserve">2.2. Підціль 2 “Створити умови до демотивації захоронення побутових відходів”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Підвищення ставки екологічного податку для захоронення відходів на полігоні</w:t>
      </w:r>
    </w:p>
    <w:p>
      <w:pPr/>
      <w:r>
        <w:rPr>
          <w:b w:val="1"/>
          <w:bCs w:val="1"/>
        </w:rPr>
        <w:t xml:space="preserve">Завдання до підцілі 2: </w:t>
      </w:r>
    </w:p>
    <w:p>
      <w:pPr>
        <w:numPr>
          <w:ilvl w:val="0"/>
          <w:numId w:val="1"/>
        </w:numPr>
      </w:pPr>
      <w:r>
        <w:rPr/>
        <w:t xml:space="preserve">Скоротити обсяги захоронення відходів на полігонах</w:t>
      </w:r>
    </w:p>
    <w:p>
      <w:pPr>
        <w:numPr>
          <w:ilvl w:val="0"/>
          <w:numId w:val="1"/>
        </w:numPr>
      </w:pPr>
      <w:r>
        <w:rPr/>
        <w:t xml:space="preserve">Підвищити ставки екоподатку для захоронення на полігоні</w:t>
      </w:r>
    </w:p>
    <w:p>
      <w:pPr>
        <w:numPr>
          <w:ilvl w:val="0"/>
          <w:numId w:val="1"/>
        </w:numPr>
      </w:pPr>
      <w:r>
        <w:rPr/>
        <w:t xml:space="preserve">Формування і функціонування територіальних кластерів</w:t>
      </w:r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p>
      <w:pPr>
        <w:jc w:val="center"/>
      </w:pPr>
      <w:r>
        <w:rPr>
          <w:sz w:val="24"/>
          <w:szCs w:val="24"/>
          <w:b w:val="1"/>
          <w:bCs w:val="1"/>
        </w:rPr>
        <w:t xml:space="preserve">План реалізації державної політики для досягнення цілі</w:t>
      </w:r>
    </w:p>
    <w:tbl>
      <w:tblGrid>
        <w:gridCol/>
        <w:gridCol/>
        <w:gridCol/>
        <w:gridCol/>
        <w:gridCol/>
        <w:gridCol/>
      </w:tblGrid>
      <w:tblPr>
        <w:tblStyle w:val="Colspan Rowspan"/>
      </w:tblP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Підціль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Завдання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Захід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Початок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Закінчення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Відповідальний орган влади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Впровадження роздільного збирання та перероблення побутових відходів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Імплементація європейських принципів, в тому числі «розширеної відповідальності виробника»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Розроблення, схвалення КМУ та супроводження у ВРУ проекту Закону «Про управління відходами»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31-10-2019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
Мінрегіон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Розроблення, схвалення КМУ та супроводження у ВРУ проекту Закону «Про упаковку та відходи упаковки»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
Мінрегіон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Розроблення, схвалення КМУ та супроводження у ВРУ проекту Закону «Про муніципальні відходи»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
Мінрегіон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та схвалення КМУ проекту
постанови «Про формування тарифів на послуги з управління побутовими відходами»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Мінрегіон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та схвалення КМУ проекту постанови «Про затвердження правил надання послуг з управління побутовими відходами»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Мінрегіон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та державна реєстрація в Мін’юсті наказу Мінрегіону «Про затвердження рекомендацій щодо використання палива, отриманого з відходів (RDF)»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Мінрегіон
Мін’юст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та державна реєстрація в Мін’юсті наказу Мінрегіону «Про затвердження технічного регламенту до компосту, отриманого внаслідок біологічної обробки органічної частини побутових відходів»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Мінрегіон
Мін’юст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та державна реєстрація наказу Мінрегіону «Про затвердження вимог до роздільного збирання та сортування упаковки з побутових відходів»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Мінрегіон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Створити умови до демотивації захоронення побутових відходів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Скоротити обсяги захоронення відходів на полігонах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Розроблення, схвалення КМУ та супроводження у ВРУ проекту Закону України «Про захоронення відходів»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Мінрегіон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та затвердження ДБН наказом Мінрегіону щодо:
-полігонів небезпечних відходів
-відходів, що не є небезпечними
-інертних відходів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Мінрегіон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Створити 25 муніципальних пунктів для роздільного збирання і повторного використання відходів до 2024 року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Обласні, Київська державні адміністрації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Підвищити ставки екоподатку для захоронення на полігоні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Підготовка пропозицій щодо підвищення ставки екологічного податку для захоронення відходів на полігоні та направлення до Мінфіну та Мінекоенерго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31-10-2020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30-11-2020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Мінрегіон; Мінекоенерго; Мінфін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Формування і функціонування територіальних кластерів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державної реєстрації в Мін'юсті наказу Мінрегіону "Про затвердження Методики кластеризації регіонів та рекомендації щодо організаційно-правового механізму формування і функціонування територіальних кластерів"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Мінрегіон; Мінюст</w:t>
            </w:r>
          </w:p>
        </w:tc>
      </w:tr>
    </w:tbl>
    <w:sectPr>
      <w:pgSz w:orient="landscape" w:w="16837.795275591" w:h="11905.511811024"/>
      <w:pgMar w:top="700" w:right="700" w:bottom="700" w:left="7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05D16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2020-02-10T10:32:17+02:00</dcterms:created>
  <dcterms:modified xsi:type="dcterms:W3CDTF">2020-02-10T10:32:17+02:00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